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Окружной администрации г. Якутска от 22.11.2024 N 294п</w:t>
              <w:br/>
              <w:t xml:space="preserve">"Об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"город Якутск" на 2025 год"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ОКРУЖНАЯ АДМИНИСТРАЦИЯ ГОРОДА ЯКУТСКА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ноября 2024 г. N 294п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ПРОГРАММЫ ПРОФИЛАКТИКИ РИСКОВ ПРИЧИНЕНИЯ</w:t>
      </w:r>
    </w:p>
    <w:p>
      <w:pPr>
        <w:pStyle w:val="2"/>
        <w:jc w:val="center"/>
      </w:pPr>
      <w:r>
        <w:rPr>
          <w:sz w:val="20"/>
        </w:rPr>
        <w:t xml:space="preserve">ВРЕДА (УЩЕРБА) ОХРАНЯЕМЫМ ЗАКОНОМ ЦЕННОСТЯМ</w:t>
      </w:r>
    </w:p>
    <w:p>
      <w:pPr>
        <w:pStyle w:val="2"/>
        <w:jc w:val="center"/>
      </w:pPr>
      <w:r>
        <w:rPr>
          <w:sz w:val="20"/>
        </w:rPr>
        <w:t xml:space="preserve">ПРИ ОСУЩЕСТВЛЕНИИ МУНИЦИПАЛЬНОГО КОНТРОЛЯ В СФЕРЕ</w:t>
      </w:r>
    </w:p>
    <w:p>
      <w:pPr>
        <w:pStyle w:val="2"/>
        <w:jc w:val="center"/>
      </w:pPr>
      <w:r>
        <w:rPr>
          <w:sz w:val="20"/>
        </w:rPr>
        <w:t xml:space="preserve">БЛАГОУСТРОЙСТВА НА ТЕРРИТОРИИ ГОРОДСКОГО ОКРУГА</w:t>
      </w:r>
    </w:p>
    <w:p>
      <w:pPr>
        <w:pStyle w:val="2"/>
        <w:jc w:val="center"/>
      </w:pPr>
      <w:r>
        <w:rPr>
          <w:sz w:val="20"/>
        </w:rPr>
        <w:t xml:space="preserve">"ГОРОД ЯКУТСК" НА 2025 ГОД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частью 2 статьи 44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Федерации", </w:t>
      </w:r>
      <w:hyperlink w:history="0" r:id="rId8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0" w:tooltip="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"город Якутск" на 2025 год согласно приложению к настоящему постановлению.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Департаменту цифрового развития Окружной администрации города Якутска (Лыткин С.Н.) опубликовать настоящее постановление в газете "Эхо столицы" и разместить на официальном сайте Окружной администрации города Якутска </w:t>
      </w:r>
      <w:hyperlink w:history="0" r:id="rId9">
        <w:r>
          <w:rPr>
            <w:sz w:val="20"/>
            <w:color w:val="0000ff"/>
          </w:rPr>
          <w:t xml:space="preserve">www.yakutskcity.ru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исполнения настоящего постановления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Е.Н.ГРИГОРЬЕВ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Окружной администрации г. Якутска</w:t>
      </w:r>
    </w:p>
    <w:p>
      <w:pPr>
        <w:pStyle w:val="0"/>
        <w:jc w:val="right"/>
      </w:pPr>
      <w:r>
        <w:rPr>
          <w:sz w:val="20"/>
        </w:rPr>
        <w:t xml:space="preserve">от 22 ноября 2024 г. N 294п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ПРОГРАММА</w:t>
      </w:r>
    </w:p>
    <w:p>
      <w:pPr>
        <w:pStyle w:val="2"/>
        <w:jc w:val="center"/>
      </w:pPr>
      <w:r>
        <w:rPr>
          <w:sz w:val="20"/>
        </w:rPr>
        <w:t xml:space="preserve">ПРОФИЛАКТИКИ РИСКОВ ПРИЧИНЕНИЯ ВРЕДА (УЩЕРБА) ОХРАНЯЕМЫМ</w:t>
      </w:r>
    </w:p>
    <w:p>
      <w:pPr>
        <w:pStyle w:val="2"/>
        <w:jc w:val="center"/>
      </w:pPr>
      <w:r>
        <w:rPr>
          <w:sz w:val="20"/>
        </w:rPr>
        <w:t xml:space="preserve">ЗАКОНОМ ЦЕННОСТЯМ ПРИ ОСУЩЕСТВЛЕНИИ МУНИЦИПАЛЬНОГО</w:t>
      </w:r>
    </w:p>
    <w:p>
      <w:pPr>
        <w:pStyle w:val="2"/>
        <w:jc w:val="center"/>
      </w:pPr>
      <w:r>
        <w:rPr>
          <w:sz w:val="20"/>
        </w:rPr>
        <w:t xml:space="preserve">КОНТРОЛЯ В СФЕРЕ БЛАГОУСТРОЙСТВА НА ТЕРРИТОРИИ</w:t>
      </w:r>
    </w:p>
    <w:p>
      <w:pPr>
        <w:pStyle w:val="2"/>
        <w:jc w:val="center"/>
      </w:pPr>
      <w:r>
        <w:rPr>
          <w:sz w:val="20"/>
        </w:rPr>
        <w:t xml:space="preserve">ГОРОДСКОГО ОКРУГА "ГОРОД ЯКУТСК" НА 2025 ГОД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Анализ текущего состояния осуществления муниципального</w:t>
      </w:r>
    </w:p>
    <w:p>
      <w:pPr>
        <w:pStyle w:val="2"/>
        <w:jc w:val="center"/>
      </w:pPr>
      <w:r>
        <w:rPr>
          <w:sz w:val="20"/>
        </w:rPr>
        <w:t xml:space="preserve">контроля, описание текущего уровня развития профилактической</w:t>
      </w:r>
    </w:p>
    <w:p>
      <w:pPr>
        <w:pStyle w:val="2"/>
        <w:jc w:val="center"/>
      </w:pPr>
      <w:r>
        <w:rPr>
          <w:sz w:val="20"/>
        </w:rPr>
        <w:t xml:space="preserve">деятельности контрольного органа, характеристика проблем,</w:t>
      </w:r>
    </w:p>
    <w:p>
      <w:pPr>
        <w:pStyle w:val="2"/>
        <w:jc w:val="center"/>
      </w:pPr>
      <w:r>
        <w:rPr>
          <w:sz w:val="20"/>
        </w:rPr>
        <w:t xml:space="preserve">на решение которых направлена программа профилактики</w:t>
      </w:r>
    </w:p>
    <w:p>
      <w:pPr>
        <w:pStyle w:val="2"/>
        <w:jc w:val="center"/>
      </w:pPr>
      <w:r>
        <w:rPr>
          <w:sz w:val="20"/>
        </w:rPr>
        <w:t xml:space="preserve">рисков причинения вреда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Настоящая программа разработана в соответствии с Федеральным </w:t>
      </w:r>
      <w:hyperlink w:history="0" r:id="rId10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июля 2020 года N 248-ФЗ "О государственном контроле (надзоре) и муниципальном контроле в Российской Федерации" (далее - Федеральный закон N 248-ФЗ), </w:t>
      </w:r>
      <w:hyperlink w:history="0" r:id="rId11" w:tooltip="Постановление Правительства РФ от 25.06.2021 N 990 &quot;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"город Якутск" (далее - Муниципальный контроль в сфере благоустройства).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осуществлении Муниципального контроля в сфере благоустройства оценивается соблюдение контролируемыми лицами обязательных требований Правил благоустройства территории городского округа "город Якутск" (далее - Правил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а также исполнение решений, принимаемых по результатам контрольных мероприятий (далее - обязательные требования).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Контролируемыми лицами при осуществлении Муниципального контроля в сфере благоустройства являются юридические лица и индивидуальные предприниматели, граждане (далее - контролируемые лица).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Мероприятия по контролю за соблюдением Правил благоустройства осуществляются в соответствии с </w:t>
      </w:r>
      <w:hyperlink w:history="0" r:id="rId12" w:tooltip="&quot;Кодекс Российской Федерации об административных правонарушениях&quot; от 30.12.2001 N 195-ФЗ (ред. от 23.11.2024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об административных правонарушениях Российской Федерации, </w:t>
      </w:r>
      <w:hyperlink w:history="0" r:id="rId13" w:tooltip="&quot;Кодекс Республики Саха (Якутия) об административных правонарушениях&quot; от 14.10.2009 726-З N 337-IV (принят постановлением ГС (Ил Тумэн) РС(Я) от 14.10.2009 З N 338-IV) (ред. от 18.03.2024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Республики Саха (Якутия) об административных правонарушениях от 14 октября 2009 года 726-З N 337-IV, Положением о муниципальном контроле в сфере благоустройства на территории городского округа "город Якутск", разработанного в соответствии с Федеральным </w:t>
      </w:r>
      <w:hyperlink w:history="0" r:id="rId14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248-ФЗ.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Программа профилактики рисков причинения вреда (ущерба) охраняемым законом ценностям (далее - Программа профилактики) направлена на решение следующих проблем: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отсутствие в настоящее время системы информирования контролируемых лиц о содержании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низкий уровень мотивации части контролируемых лиц к добросовестному поведению, правосознания и правовой культуры подконтрольных субъектов.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Данные о проведенных Управлением муниципальных инспекций Окружной администрации города Якутска контрольных (надзорных) мероприятиях, мероприятиях по профилактике нарушений и их результатах.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2023 году </w:t>
      </w:r>
      <w:hyperlink w:history="0" r:id="rId15" w:tooltip="Постановление Правительства РФ от 10.03.2022 N 336 (ред. от 11.09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10 марта 2022 года N 336 введен мораторий на проведение контрольных мероприятий со взаимодействием с контролируемыми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 2024 год проведено 457 мероприятий без взаимодействия с контролируемыми лицами, направлено 122 предостережений о недопустимости нарушений обязательных требований.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требованию Прокуратуры Республики Саха (Якутия) проведено 1 контрольное (надзорное) мероприятие со взаимодействием с контролируемым лицом.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целях реализации поставленных Программой профилактики задач необходимо проведение таких мероприятий, как информирование, консультирование по вопросам соблюдения обязательных требований.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Цели и задачи реализации Программы профилактики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Программа профилактики направлена на достижение следующих основных целей: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стимулирование добросовестного соблюдения обязательных требований контролируемыми лицами;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Задачи Программы профилактики: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предотвращение и уменьшение вероятности наступления в подконтрольной сфере событий, вследствие которых может быть причинен вред (ущерб) охраняемым законом ценностям;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выявление причин, факторов и условий, способствующих нарушению обязательных требований, определение способов их устранения или снижения;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мониторинг, анализ и совершенствование системы управления рисками причинения вреда (ущерба) охраняемым законом ценностям (уточнение критериев и индикаторов риска нарушения обязательных требований);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информирование, консультирование контролируемых лиц о содержании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обеспечение доступности информации об обязательных требованиях и необходимых мерах по их исполнению;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повышение правосознания и правовой культуры контролируемых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Перечень профилактических мероприятий,</w:t>
      </w:r>
    </w:p>
    <w:p>
      <w:pPr>
        <w:pStyle w:val="2"/>
        <w:jc w:val="center"/>
      </w:pPr>
      <w:r>
        <w:rPr>
          <w:sz w:val="20"/>
        </w:rPr>
        <w:t xml:space="preserve">сроки (периодичность) их проведения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268"/>
        <w:gridCol w:w="3288"/>
        <w:gridCol w:w="2098"/>
        <w:gridCol w:w="2041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мероприятия</w:t>
            </w:r>
          </w:p>
        </w:tc>
        <w:tc>
          <w:tcPr>
            <w:tcW w:w="328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мероприятия</w:t>
            </w:r>
          </w:p>
        </w:tc>
        <w:tc>
          <w:tcPr>
            <w:tcW w:w="20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Структурное подразделение, ответственное за реализацию</w:t>
            </w:r>
          </w:p>
        </w:tc>
        <w:tc>
          <w:tcPr>
            <w:tcW w:w="20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(периодичность) их проведения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и поддержание в актуальном состоянии на официальном сайте в сети "Интернет" информации, перечень которой предусмотрен </w:t>
            </w:r>
            <w:hyperlink w:history="0" r:id="rId18" w:tooltip="Нормативный правовой акт Якутской городской Думы от 24.11.2021 N 492-НПА (ред. от 25.12.2023) &quot;Положение о муниципальном контроле в сфере благоустройства на территории городского округа &quot;город Якутск&quot; (принят решением Якутской городской Думы от 24.11.2021 N РЯГД-34-11) {КонсультантПлюс}">
              <w:r>
                <w:rPr>
                  <w:sz w:val="20"/>
                  <w:color w:val="0000ff"/>
                </w:rPr>
                <w:t xml:space="preserve">п. 2.4</w:t>
              </w:r>
            </w:hyperlink>
            <w:r>
              <w:rPr>
                <w:sz w:val="20"/>
              </w:rPr>
              <w:t xml:space="preserve"> Положения о муниципальном контроле в сфере благоустройства на территории городского округа "город Якутск" от 24 ноября 2021 г. N 492-НПА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муниципальных инспекций Окружной администрации города Якутска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года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Консультирование</w:t>
            </w:r>
          </w:p>
        </w:tc>
        <w:tc>
          <w:tcPr>
            <w:tcW w:w="328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на личном приеме либо в ходе проведения по следующим вопросам: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организация и осуществление муниципального контроля в сфере благоустройства;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1.2) порядок осуществления профилактических, контрольных мероприятий, установленных настоящим положением.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Консультирование в письменной форме осуществляется Инспектором в следующих случаях: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2) за время консультирования предоставить ответ на поставленные вопросы невозможно;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3) 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муниципальных инспекций Окружной администрации города Якутска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года (при наличии оснований)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Объявление предостережения</w:t>
            </w:r>
          </w:p>
        </w:tc>
        <w:tc>
          <w:tcPr>
            <w:tcW w:w="3288" w:type="dxa"/>
          </w:tcPr>
          <w:p>
            <w:pPr>
              <w:pStyle w:val="0"/>
            </w:pPr>
            <w:r>
              <w:rPr>
                <w:sz w:val="20"/>
              </w:rPr>
              <w:t xml:space="preserve"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муниципальных инспекций Окружной администрации города Якутска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В течение года (при наличии оснований)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Показатели результативности</w:t>
      </w:r>
    </w:p>
    <w:p>
      <w:pPr>
        <w:pStyle w:val="2"/>
        <w:jc w:val="center"/>
      </w:pPr>
      <w:r>
        <w:rPr>
          <w:sz w:val="20"/>
        </w:rPr>
        <w:t xml:space="preserve">и эффективности Программы профилактики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803"/>
        <w:gridCol w:w="2891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Величина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Полнота информации, размещенной на официальном сайте Окружной администрации города Якутска в соответствии с </w:t>
            </w:r>
            <w:hyperlink w:history="0" r:id="rId19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частью 3 статьи 46</w:t>
              </w:r>
            </w:hyperlink>
            <w:r>
              <w:rPr>
                <w:sz w:val="20"/>
              </w:rPr>
              <w:t xml:space="preserve"> Федерального закона от 31 июля 2020 года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100%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проведенных профилактических мероприятий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50 мероприятий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Снижение/увеличение числа внеплановых контрольных мероприятий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Пропорционально показателям предшествующего года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803" w:type="dxa"/>
          </w:tcPr>
          <w:p>
            <w:pPr>
              <w:pStyle w:val="0"/>
            </w:pPr>
            <w:r>
              <w:rPr>
                <w:sz w:val="20"/>
              </w:rPr>
              <w:t xml:space="preserve">Снижение количества однотипных и повторяющихся нарушений одним и тем же контролируемым лицом</w:t>
            </w:r>
          </w:p>
        </w:tc>
        <w:tc>
          <w:tcPr>
            <w:tcW w:w="2891" w:type="dxa"/>
          </w:tcPr>
          <w:p>
            <w:pPr>
              <w:pStyle w:val="0"/>
            </w:pPr>
            <w:r>
              <w:rPr>
                <w:sz w:val="20"/>
              </w:rPr>
              <w:t xml:space="preserve">Пропорционально показателям предшествующего года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главы - исполняющий</w:t>
      </w:r>
    </w:p>
    <w:p>
      <w:pPr>
        <w:pStyle w:val="0"/>
        <w:jc w:val="right"/>
      </w:pPr>
      <w:r>
        <w:rPr>
          <w:sz w:val="20"/>
        </w:rPr>
        <w:t xml:space="preserve">обязанности руководителя аппарата</w:t>
      </w:r>
    </w:p>
    <w:p>
      <w:pPr>
        <w:pStyle w:val="0"/>
        <w:jc w:val="right"/>
      </w:pPr>
      <w:r>
        <w:rPr>
          <w:sz w:val="20"/>
        </w:rPr>
        <w:t xml:space="preserve">Окружной администрации г. Якутска</w:t>
      </w:r>
    </w:p>
    <w:p>
      <w:pPr>
        <w:pStyle w:val="0"/>
        <w:jc w:val="right"/>
      </w:pPr>
      <w:r>
        <w:rPr>
          <w:sz w:val="20"/>
        </w:rPr>
        <w:t xml:space="preserve">В.В.АРЖАКОВ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6"/>
      <w:headerReference w:type="first" r:id="rId16"/>
      <w:footerReference w:type="default" r:id="rId17"/>
      <w:footerReference w:type="first" r:id="rId1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Окружной администрации г. Якутска от 22.11.2024 N 294п</w:t>
            <w:br/>
            <w:t>"Об утверждении программы профилактики рисков причи...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Окружной администрации г. Якутска от 22.11.2024 N 294п</w:t>
            <w:br/>
            <w:t>"Об утверждении программы профилактики рисков причи...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0240&amp;dst=100487" TargetMode = "External"/>
	<Relationship Id="rId8" Type="http://schemas.openxmlformats.org/officeDocument/2006/relationships/hyperlink" Target="https://login.consultant.ru/link/?req=doc&amp;base=LAW&amp;n=388492" TargetMode = "External"/>
	<Relationship Id="rId9" Type="http://schemas.openxmlformats.org/officeDocument/2006/relationships/hyperlink" Target="https://yakutskcity.ru" TargetMode = "External"/>
	<Relationship Id="rId10" Type="http://schemas.openxmlformats.org/officeDocument/2006/relationships/hyperlink" Target="https://login.consultant.ru/link/?req=doc&amp;base=LAW&amp;n=480240" TargetMode = "External"/>
	<Relationship Id="rId11" Type="http://schemas.openxmlformats.org/officeDocument/2006/relationships/hyperlink" Target="https://login.consultant.ru/link/?req=doc&amp;base=LAW&amp;n=388492&amp;dst=100011" TargetMode = "External"/>
	<Relationship Id="rId12" Type="http://schemas.openxmlformats.org/officeDocument/2006/relationships/hyperlink" Target="https://login.consultant.ru/link/?req=doc&amp;base=LAW&amp;n=491436" TargetMode = "External"/>
	<Relationship Id="rId13" Type="http://schemas.openxmlformats.org/officeDocument/2006/relationships/hyperlink" Target="https://login.consultant.ru/link/?req=doc&amp;base=RLAW249&amp;n=100104" TargetMode = "External"/>
	<Relationship Id="rId14" Type="http://schemas.openxmlformats.org/officeDocument/2006/relationships/hyperlink" Target="https://login.consultant.ru/link/?req=doc&amp;base=LAW&amp;n=480240" TargetMode = "External"/>
	<Relationship Id="rId15" Type="http://schemas.openxmlformats.org/officeDocument/2006/relationships/hyperlink" Target="https://login.consultant.ru/link/?req=doc&amp;base=LAW&amp;n=485775" TargetMode = "External"/>
	<Relationship Id="rId16" Type="http://schemas.openxmlformats.org/officeDocument/2006/relationships/header" Target="header2.xml"/>
	<Relationship Id="rId17" Type="http://schemas.openxmlformats.org/officeDocument/2006/relationships/footer" Target="footer2.xml"/>
	<Relationship Id="rId18" Type="http://schemas.openxmlformats.org/officeDocument/2006/relationships/hyperlink" Target="https://login.consultant.ru/link/?req=doc&amp;base=RLAW249&amp;n=98690&amp;dst=100032" TargetMode = "External"/>
	<Relationship Id="rId19" Type="http://schemas.openxmlformats.org/officeDocument/2006/relationships/hyperlink" Target="https://login.consultant.ru/link/?req=doc&amp;base=LAW&amp;n=480240&amp;dst=10051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Окружной администрации г. Якутска от 22.11.2024 N 294п
"Об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"город Якутск" на 2025 год"</dc:title>
  <dcterms:created xsi:type="dcterms:W3CDTF">2025-01-31T06:41:28Z</dcterms:created>
</cp:coreProperties>
</file>